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A5" w:rsidRDefault="00054427">
      <w:pPr>
        <w:pStyle w:val="pc"/>
      </w:pPr>
      <w:r>
        <w:rPr>
          <w:rStyle w:val="s1"/>
        </w:rPr>
        <w:t>Приказ Министра цифрового развития, инноваций и аэрокосмической промышленности Республики Казахстан от 29 апреля 2022 года № 144/НҚ</w:t>
      </w:r>
      <w:r>
        <w:rPr>
          <w:rStyle w:val="s1"/>
        </w:rPr>
        <w:br/>
        <w:t>Об утверждении Правил функционирования государственного сервиса контроля доступа к персональным данным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 xml:space="preserve">В соответствии с подпунктом 7-2) </w:t>
      </w:r>
      <w:hyperlink r:id="rId6" w:anchor="sub_id=270101070" w:history="1">
        <w:r>
          <w:rPr>
            <w:rStyle w:val="a4"/>
          </w:rPr>
          <w:t>пункта 1 статьи 27-1</w:t>
        </w:r>
      </w:hyperlink>
      <w:r>
        <w:rPr>
          <w:rStyle w:val="s0"/>
        </w:rPr>
        <w:t xml:space="preserve"> Закона Республики Казахстан «О персональных данных и их защите»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7205A5" w:rsidRDefault="00054427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функционирования государственного сервиса контроля доступа к персональным данным.</w:t>
      </w:r>
    </w:p>
    <w:p w:rsidR="007205A5" w:rsidRDefault="00054427">
      <w:pPr>
        <w:pStyle w:val="pj"/>
      </w:pPr>
      <w:r>
        <w:rPr>
          <w:rStyle w:val="s0"/>
        </w:rPr>
        <w:t>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p w:rsidR="007205A5" w:rsidRDefault="00054427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7205A5" w:rsidRDefault="00054427">
      <w:pPr>
        <w:pStyle w:val="pj"/>
      </w:pPr>
      <w:r>
        <w:rPr>
          <w:rStyle w:val="s0"/>
        </w:rPr>
        <w:t>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p w:rsidR="007205A5" w:rsidRDefault="00054427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 w:rsidR="007205A5" w:rsidRDefault="00054427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p w:rsidR="007205A5" w:rsidRDefault="00054427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205A5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A5" w:rsidRDefault="00054427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цифрового развития, инноваций </w:t>
            </w:r>
          </w:p>
          <w:p w:rsidR="007205A5" w:rsidRDefault="00054427">
            <w:pPr>
              <w:pStyle w:val="p"/>
            </w:pPr>
            <w:r>
              <w:rPr>
                <w:rStyle w:val="s0"/>
                <w:b/>
                <w:bCs/>
              </w:rPr>
              <w:t xml:space="preserve">и аэрокосмической промышленности </w:t>
            </w:r>
          </w:p>
          <w:p w:rsidR="007205A5" w:rsidRDefault="00054427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5A5" w:rsidRDefault="0005442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7205A5" w:rsidRDefault="0005442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7205A5" w:rsidRDefault="00054427">
            <w:pPr>
              <w:pStyle w:val="pr"/>
            </w:pPr>
            <w:r>
              <w:rPr>
                <w:rStyle w:val="s0"/>
                <w:b/>
                <w:bCs/>
              </w:rPr>
              <w:t>Б. Мусин</w:t>
            </w:r>
          </w:p>
        </w:tc>
      </w:tr>
    </w:tbl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r"/>
      </w:pPr>
      <w:bookmarkStart w:id="0" w:name="SUB100"/>
      <w:bookmarkEnd w:id="0"/>
      <w:r>
        <w:rPr>
          <w:rStyle w:val="s0"/>
        </w:rPr>
        <w:t xml:space="preserve">Утверждены </w:t>
      </w:r>
      <w:hyperlink w:anchor="sub0" w:history="1">
        <w:r>
          <w:rPr>
            <w:rStyle w:val="a4"/>
          </w:rPr>
          <w:t>приказом</w:t>
        </w:r>
      </w:hyperlink>
    </w:p>
    <w:p w:rsidR="007205A5" w:rsidRDefault="00054427">
      <w:pPr>
        <w:pStyle w:val="pr"/>
      </w:pPr>
      <w:r>
        <w:rPr>
          <w:rStyle w:val="s0"/>
        </w:rPr>
        <w:t>Министра цифрового</w:t>
      </w:r>
    </w:p>
    <w:p w:rsidR="007205A5" w:rsidRDefault="00054427">
      <w:pPr>
        <w:pStyle w:val="pr"/>
      </w:pPr>
      <w:r>
        <w:rPr>
          <w:rStyle w:val="s0"/>
        </w:rPr>
        <w:t>развития, инноваций и</w:t>
      </w:r>
    </w:p>
    <w:p w:rsidR="007205A5" w:rsidRDefault="00054427">
      <w:pPr>
        <w:pStyle w:val="pr"/>
      </w:pPr>
      <w:r>
        <w:rPr>
          <w:rStyle w:val="s0"/>
        </w:rPr>
        <w:t>аэрокосмической промышленности</w:t>
      </w:r>
    </w:p>
    <w:p w:rsidR="007205A5" w:rsidRDefault="00054427">
      <w:pPr>
        <w:pStyle w:val="pr"/>
      </w:pPr>
      <w:r>
        <w:rPr>
          <w:rStyle w:val="s0"/>
        </w:rPr>
        <w:t>Республики Казахстан</w:t>
      </w:r>
    </w:p>
    <w:p w:rsidR="007205A5" w:rsidRDefault="00054427">
      <w:pPr>
        <w:pStyle w:val="pr"/>
      </w:pPr>
      <w:r>
        <w:rPr>
          <w:rStyle w:val="s0"/>
        </w:rPr>
        <w:t>от 29 апреля 2022 года № 144/НҚ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  <w:t>функционирования государственного сервиса контроля доступа к персональным данным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c"/>
      </w:pPr>
      <w:r>
        <w:rPr>
          <w:rStyle w:val="s1"/>
        </w:rPr>
        <w:t>Глава 1. Общие положения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 xml:space="preserve">1. Настоящие Правила функционирования государственного сервиса контроля доступа к персональным данным (далее – Правила) разработаны в соответствии с подпунктом 7-2) </w:t>
      </w:r>
      <w:hyperlink r:id="rId9" w:anchor="sub_id=270101070" w:history="1">
        <w:r>
          <w:rPr>
            <w:rStyle w:val="a4"/>
          </w:rPr>
          <w:t>пункта 1 статьи 27-1</w:t>
        </w:r>
      </w:hyperlink>
      <w:r>
        <w:rPr>
          <w:rStyle w:val="s0"/>
        </w:rPr>
        <w:t xml:space="preserve"> Закона Республики Казахстан «О персональных данных и их защите» (далее – Закон) и определяют порядок функционирования государственного сервиса контроля доступа к персональным данным.</w:t>
      </w:r>
    </w:p>
    <w:p w:rsidR="007205A5" w:rsidRDefault="00054427">
      <w:pPr>
        <w:pStyle w:val="pj"/>
      </w:pPr>
      <w:r>
        <w:rPr>
          <w:rStyle w:val="s0"/>
        </w:rPr>
        <w:t>2. В настоящих Правилах используются следующие основные понятия:</w:t>
      </w:r>
    </w:p>
    <w:p w:rsidR="007205A5" w:rsidRDefault="00054427">
      <w:pPr>
        <w:pStyle w:val="pj"/>
      </w:pPr>
      <w:r>
        <w:rPr>
          <w:rStyle w:val="s0"/>
        </w:rPr>
        <w:t>1) SMS-шлюз Единого контакт-центра «1414» – компонент «электронного правительства» для отправления и приема SMS-сообщений;</w:t>
      </w:r>
    </w:p>
    <w:p w:rsidR="007205A5" w:rsidRDefault="00054427">
      <w:pPr>
        <w:pStyle w:val="pj"/>
      </w:pPr>
      <w:r>
        <w:rPr>
          <w:rStyle w:val="s0"/>
        </w:rPr>
        <w:t>2) инициатор – информационная система, инициирующая запрос на доступ к персональным данным;</w:t>
      </w:r>
    </w:p>
    <w:p w:rsidR="007205A5" w:rsidRDefault="00054427">
      <w:pPr>
        <w:pStyle w:val="pj"/>
      </w:pPr>
      <w:r>
        <w:rPr>
          <w:rStyle w:val="s0"/>
        </w:rPr>
        <w:t>3) токен верификации – электронный ключ в виде набора определенного количества цифр и букв, предназначенный для подтверждения получения согласия инициатором и (или) оператором от субъекта персональных данных;</w:t>
      </w:r>
    </w:p>
    <w:p w:rsidR="007205A5" w:rsidRDefault="00054427">
      <w:pPr>
        <w:pStyle w:val="pj"/>
      </w:pPr>
      <w:r>
        <w:rPr>
          <w:rStyle w:val="s0"/>
        </w:rPr>
        <w:t>4)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p w:rsidR="007205A5" w:rsidRDefault="00054427">
      <w:pPr>
        <w:pStyle w:val="pj"/>
      </w:pPr>
      <w:r>
        <w:rPr>
          <w:rStyle w:val="s0"/>
        </w:rPr>
        <w:t>5)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p w:rsidR="007205A5" w:rsidRDefault="00054427">
      <w:pPr>
        <w:pStyle w:val="pj"/>
      </w:pPr>
      <w:r>
        <w:rPr>
          <w:rStyle w:val="s0"/>
        </w:rPr>
        <w:t>6) собственник базы, содержащей персональные данные (далее – собственник)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p w:rsidR="007205A5" w:rsidRDefault="00054427">
      <w:pPr>
        <w:pStyle w:val="pj"/>
      </w:pPr>
      <w:r>
        <w:rPr>
          <w:rStyle w:val="s0"/>
        </w:rPr>
        <w:t>7) оператор базы, содержащей персональные данные (далее – оператор) – государственный орган, физическое и (или) юридическое лицо, осуществляющие сбор, обработку и защиту персональных данных;</w:t>
      </w:r>
    </w:p>
    <w:p w:rsidR="007205A5" w:rsidRDefault="00054427">
      <w:pPr>
        <w:pStyle w:val="pj"/>
      </w:pPr>
      <w:r>
        <w:rPr>
          <w:rStyle w:val="s0"/>
        </w:rPr>
        <w:t>8) токен безопасности – электронный ключ в виде набора определенного количества цифр и букв в формате JWT, предназначенный для обеспечения информационной безопасности пользователя, также используется для идентификации его владельца;</w:t>
      </w:r>
    </w:p>
    <w:p w:rsidR="007205A5" w:rsidRDefault="00054427">
      <w:pPr>
        <w:pStyle w:val="pj"/>
      </w:pPr>
      <w:r>
        <w:rPr>
          <w:rStyle w:val="s0"/>
        </w:rPr>
        <w:t>9) субъект персональных данных (далее – субъект) – физическое лицо, к которому относятся персональные данные;</w:t>
      </w:r>
    </w:p>
    <w:p w:rsidR="007205A5" w:rsidRDefault="00054427">
      <w:pPr>
        <w:pStyle w:val="pj"/>
      </w:pPr>
      <w:r>
        <w:rPr>
          <w:rStyle w:val="s0"/>
        </w:rPr>
        <w:t>10)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p w:rsidR="007205A5" w:rsidRDefault="00054427">
      <w:pPr>
        <w:pStyle w:val="pj"/>
      </w:pPr>
      <w:r>
        <w:rPr>
          <w:rStyle w:val="s0"/>
        </w:rPr>
        <w:t>11) база мобильных граждан (далее – БМГ) – единая база абонентских номеров сети сотовой связи пользователей «электронного правительства»;</w:t>
      </w:r>
    </w:p>
    <w:p w:rsidR="007205A5" w:rsidRDefault="00054427">
      <w:pPr>
        <w:pStyle w:val="pj"/>
      </w:pPr>
      <w:r>
        <w:rPr>
          <w:rStyle w:val="s0"/>
        </w:rPr>
        <w:t>12) шлюз «электронного правительства» (далее – ШЭП) – информационная система, предназначенная для интеграции объектов информатизации «электронного правительства» с иными объектами информатизации «электронного правительства».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c"/>
      </w:pPr>
      <w:r>
        <w:rPr>
          <w:rStyle w:val="s1"/>
        </w:rPr>
        <w:t>Глава 2. Порядок функционирования государственного сервиса контроля доступа к персональным данным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c"/>
      </w:pPr>
      <w:r>
        <w:rPr>
          <w:rStyle w:val="s1"/>
        </w:rPr>
        <w:t>Параграф 1. Процесс функционирования государственного сервиса контроля доступа к персональным данным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3. Функционирование государственного сервиса контроля доступа к персональным данным осуществляется при автоматизации следующих процессов:</w:t>
      </w:r>
    </w:p>
    <w:p w:rsidR="007205A5" w:rsidRDefault="00054427">
      <w:pPr>
        <w:pStyle w:val="pj"/>
      </w:pPr>
      <w:r>
        <w:rPr>
          <w:rStyle w:val="s0"/>
        </w:rPr>
        <w:t>1) информационное взаимодействие собственников и (или) операторов, третьих лиц с субъектом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согласия на сбор, обработку персональных данных или их передачу третьим лицам;</w:t>
      </w:r>
    </w:p>
    <w:p w:rsidR="007205A5" w:rsidRDefault="00054427">
      <w:pPr>
        <w:pStyle w:val="pj"/>
      </w:pPr>
      <w:r>
        <w:rPr>
          <w:rStyle w:val="s0"/>
        </w:rPr>
        <w:t>2) предоставление субъектом или его законным представителем согласия (отказа) на сбор и (или)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p w:rsidR="007205A5" w:rsidRDefault="00054427">
      <w:pPr>
        <w:pStyle w:val="pj"/>
      </w:pPr>
      <w:r>
        <w:rPr>
          <w:rStyle w:val="s0"/>
        </w:rPr>
        <w:t>3) отзыв субъектом или его законным представителем согласия на сбор и (или) обработку персональных данных, содержащихся в объектах информатизации государственных органов и (или) государственных юридических лиц;</w:t>
      </w:r>
    </w:p>
    <w:p w:rsidR="007205A5" w:rsidRDefault="00054427">
      <w:pPr>
        <w:pStyle w:val="pj"/>
      </w:pPr>
      <w:r>
        <w:rPr>
          <w:rStyle w:val="s0"/>
        </w:rPr>
        <w:t>4) уведомление субъекта о действиях с его персональными данными, содержащимися в объектах информатизации государственных органов и (или) государственных юридических лиц (доступ, просмотр, изменение, дополнение, передача, блокирование, уничтожение);</w:t>
      </w:r>
    </w:p>
    <w:p w:rsidR="007205A5" w:rsidRDefault="00054427">
      <w:pPr>
        <w:pStyle w:val="pj"/>
      </w:pPr>
      <w:r>
        <w:rPr>
          <w:rStyle w:val="s0"/>
        </w:rPr>
        <w:t>5) представление субъекту сведений о собственниках и (или) операторах, имеющих согласие на сбор и (или) обработку его персональных данных, содержащихся в объектах информатизации государственных органов и (или) государственных юридических лиц.</w:t>
      </w:r>
    </w:p>
    <w:p w:rsidR="007205A5" w:rsidRDefault="00054427">
      <w:pPr>
        <w:pStyle w:val="pj"/>
      </w:pPr>
      <w:r>
        <w:rPr>
          <w:rStyle w:val="s0"/>
        </w:rPr>
        <w:t>4. Процесс получения доступа к персональным данным осуществляется двумя способами:</w:t>
      </w:r>
    </w:p>
    <w:p w:rsidR="007205A5" w:rsidRDefault="00054427">
      <w:pPr>
        <w:pStyle w:val="pj"/>
      </w:pPr>
      <w:r>
        <w:rPr>
          <w:rStyle w:val="s0"/>
        </w:rPr>
        <w:t>1) посредством отправки инициатором и (или) оператором запроса на доступ к персональным данным и получение ответа от субъекта SMS-сообщения через SMS-шлюз Единого контакт-центра «1414» о согласии (отказ) на сбор и (или) обработку персональных данных или их передачу третьим лицам (далее – запрос/ответ через Единый контакт-центр «1414»);</w:t>
      </w:r>
    </w:p>
    <w:p w:rsidR="007205A5" w:rsidRDefault="00054427">
      <w:pPr>
        <w:pStyle w:val="pj"/>
      </w:pPr>
      <w:r>
        <w:rPr>
          <w:rStyle w:val="s0"/>
        </w:rPr>
        <w:t>2) посредством отправки инициатором и (или) оператором запроса на доступ к персональным данным и получение ответа от субъекта в информационной системе инициатора и (или) оператора о согласии (отказ) на сбор и (или) обработку персональных данных или их передачу третьим лицам (далее – запрос/ответ средствами инициатора и (или) оператора);</w:t>
      </w:r>
    </w:p>
    <w:p w:rsidR="007205A5" w:rsidRDefault="00054427">
      <w:pPr>
        <w:pStyle w:val="pj"/>
      </w:pPr>
      <w:r>
        <w:rPr>
          <w:rStyle w:val="s0"/>
        </w:rPr>
        <w:t>5. Процесс получения доступа к персональным данным через SMS-шлюз Единого контакт-центра «1414» доступен инициаторам и (или) операторам, состоит из:</w:t>
      </w:r>
    </w:p>
    <w:p w:rsidR="007205A5" w:rsidRDefault="00054427">
      <w:pPr>
        <w:pStyle w:val="pj"/>
      </w:pPr>
      <w:r>
        <w:rPr>
          <w:rStyle w:val="s0"/>
        </w:rPr>
        <w:t>1) отправки инициатором и (или) оператором запроса на доступ к персональным данным к государственному сервису;</w:t>
      </w:r>
    </w:p>
    <w:p w:rsidR="007205A5" w:rsidRDefault="00054427">
      <w:pPr>
        <w:pStyle w:val="pj"/>
      </w:pPr>
      <w:r>
        <w:rPr>
          <w:rStyle w:val="s0"/>
        </w:rPr>
        <w:t>2) проверки государственным сервисом наличия запроса на доступ к персональным данным в процессе обработки;</w:t>
      </w:r>
    </w:p>
    <w:p w:rsidR="007205A5" w:rsidRDefault="00054427">
      <w:pPr>
        <w:pStyle w:val="pj"/>
      </w:pPr>
      <w:r>
        <w:rPr>
          <w:rStyle w:val="s0"/>
        </w:rPr>
        <w:t>3) при наличии запроса на доступ к персональным данным в процессе обработки, государственный сервис отправляет статус «Ожидание ответа от субъекта».</w:t>
      </w:r>
    </w:p>
    <w:p w:rsidR="007205A5" w:rsidRDefault="00054427">
      <w:pPr>
        <w:pStyle w:val="pj"/>
      </w:pPr>
      <w:r>
        <w:rPr>
          <w:rStyle w:val="s0"/>
        </w:rPr>
        <w:t>При отсутствии запроса на доступ к персональным данным в процессе обработки, государственный сервис отправляет запрос на получение абонентского номера сети сотовой связи субъекта к БМГ.</w:t>
      </w:r>
    </w:p>
    <w:p w:rsidR="007205A5" w:rsidRDefault="00054427">
      <w:pPr>
        <w:pStyle w:val="pj"/>
      </w:pPr>
      <w:r>
        <w:rPr>
          <w:rStyle w:val="s0"/>
        </w:rPr>
        <w:t>При отсутствии абонентского номера сети сотовой связи субъекта в БМГ, субъект осуществляет регистрацию на веб-портале «электронного правительства».</w:t>
      </w:r>
    </w:p>
    <w:p w:rsidR="007205A5" w:rsidRDefault="00054427">
      <w:pPr>
        <w:pStyle w:val="pj"/>
      </w:pPr>
      <w:r>
        <w:rPr>
          <w:rStyle w:val="s0"/>
        </w:rPr>
        <w:t>После получения абонентского номера сети сотовой связи субъекта от БМГ, государственный сервис отправляет запрос на доступ к персональным данным субъекту посредством SMS-сообщения через SMS-шлюз Единого контакт-центра «1414».</w:t>
      </w:r>
    </w:p>
    <w:p w:rsidR="007205A5" w:rsidRDefault="00054427">
      <w:pPr>
        <w:pStyle w:val="pj"/>
      </w:pPr>
      <w:r>
        <w:rPr>
          <w:rStyle w:val="s0"/>
        </w:rPr>
        <w:t>Государственный сервис проверяет наличие ответа от субъекта в SMS-шлюзе Единого контакт-центра «1414»;</w:t>
      </w:r>
    </w:p>
    <w:p w:rsidR="007205A5" w:rsidRDefault="00054427">
      <w:pPr>
        <w:pStyle w:val="pj"/>
      </w:pPr>
      <w:r>
        <w:rPr>
          <w:rStyle w:val="s0"/>
        </w:rPr>
        <w:t>4) после получения ответа от государственного сервиса статуса «Ожидание ответа от субъекта», инициатор и (или) оператор отправляет повторный запрос с параметрами, соответствующими первому запросу;</w:t>
      </w:r>
    </w:p>
    <w:p w:rsidR="007205A5" w:rsidRDefault="00054427">
      <w:pPr>
        <w:pStyle w:val="pj"/>
      </w:pPr>
      <w:r>
        <w:rPr>
          <w:rStyle w:val="s0"/>
        </w:rPr>
        <w:t>5) формирования государственным сервисом токена безопасности при наличии положительного ответа от субъекта;</w:t>
      </w:r>
    </w:p>
    <w:p w:rsidR="007205A5" w:rsidRDefault="00054427">
      <w:pPr>
        <w:pStyle w:val="pj"/>
      </w:pPr>
      <w:r>
        <w:rPr>
          <w:rStyle w:val="s0"/>
        </w:rPr>
        <w:t>6) отправки токена безопасности государственным сервисом при повторном запросе доступа к персональным данным инициатором и (или) оператором и при наличии положительного согласия на сбор и (или) обработку персональных данных;</w:t>
      </w:r>
    </w:p>
    <w:p w:rsidR="007205A5" w:rsidRDefault="00054427">
      <w:pPr>
        <w:pStyle w:val="pj"/>
      </w:pPr>
      <w:r>
        <w:rPr>
          <w:rStyle w:val="s0"/>
        </w:rPr>
        <w:t>7) отправки инициатором и (или) оператором запроса на доступ к персональным данным с включенным в запрос токена безопасности к собственнику;</w:t>
      </w:r>
    </w:p>
    <w:p w:rsidR="007205A5" w:rsidRDefault="00054427">
      <w:pPr>
        <w:pStyle w:val="pj"/>
      </w:pPr>
      <w:r>
        <w:rPr>
          <w:rStyle w:val="s0"/>
        </w:rPr>
        <w:t>8) проверка собственником данных токена безопасности на соответствие запросу и сроку действия;</w:t>
      </w:r>
    </w:p>
    <w:p w:rsidR="007205A5" w:rsidRDefault="00054427">
      <w:pPr>
        <w:pStyle w:val="pj"/>
      </w:pPr>
      <w:r>
        <w:rPr>
          <w:rStyle w:val="s0"/>
        </w:rPr>
        <w:t>9) обработка запроса и отправление ответа собственником инициатору и (или) оператору.</w:t>
      </w:r>
    </w:p>
    <w:p w:rsidR="007205A5" w:rsidRDefault="00054427">
      <w:pPr>
        <w:pStyle w:val="pj"/>
      </w:pPr>
      <w:r>
        <w:rPr>
          <w:rStyle w:val="s0"/>
        </w:rPr>
        <w:t xml:space="preserve">6. Процесс получения доступа к персональным данным посредством запроса/ответа средствами инициатора и (или) оператора, не являющимся государственным органом и (или) государственным юридическим лицом, информационные системы которых соответствуют единым требованиям в области информационно-коммуникационных технологий и обеспечения информационной безопасности, утвержденным </w:t>
      </w:r>
      <w:hyperlink r:id="rId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20 декабря 2016 года № 832 (далее - Единые требования), и имеющих акт испытаний на соответствие требованиям информационной безопасности, выданный уполномоченным государственным органом в соответствии с подпунктом 11-1) </w:t>
      </w:r>
      <w:hyperlink r:id="rId11" w:anchor="sub_id=7010000" w:history="1">
        <w:r>
          <w:rPr>
            <w:rStyle w:val="a4"/>
          </w:rPr>
          <w:t>статьи 7-1</w:t>
        </w:r>
      </w:hyperlink>
      <w:r>
        <w:rPr>
          <w:rStyle w:val="s0"/>
        </w:rPr>
        <w:t xml:space="preserve"> Закона Республики Казахстан «Об информатизации», состоит из:</w:t>
      </w:r>
    </w:p>
    <w:p w:rsidR="007205A5" w:rsidRDefault="00054427">
      <w:pPr>
        <w:pStyle w:val="pj"/>
      </w:pPr>
      <w:r>
        <w:rPr>
          <w:rStyle w:val="s0"/>
        </w:rPr>
        <w:t>1) получения инициатором и (или) оператором согласия у субъекта на доступ к его персональным данным следующими способами:</w:t>
      </w:r>
    </w:p>
    <w:p w:rsidR="007205A5" w:rsidRDefault="00054427">
      <w:pPr>
        <w:pStyle w:val="pj"/>
      </w:pPr>
      <w:r>
        <w:rPr>
          <w:rStyle w:val="s0"/>
        </w:rPr>
        <w:t>системы биометрии;</w:t>
      </w:r>
    </w:p>
    <w:p w:rsidR="007205A5" w:rsidRDefault="00054427">
      <w:pPr>
        <w:pStyle w:val="pj"/>
      </w:pPr>
      <w:r>
        <w:rPr>
          <w:rStyle w:val="s0"/>
        </w:rPr>
        <w:t>электронные цифровые подписи;</w:t>
      </w:r>
    </w:p>
    <w:p w:rsidR="007205A5" w:rsidRDefault="00054427">
      <w:pPr>
        <w:pStyle w:val="pj"/>
      </w:pPr>
      <w:r>
        <w:rPr>
          <w:rStyle w:val="s0"/>
        </w:rPr>
        <w:t>одноразовые пароли (OTP);</w:t>
      </w:r>
    </w:p>
    <w:p w:rsidR="007205A5" w:rsidRDefault="00054427">
      <w:pPr>
        <w:pStyle w:val="pj"/>
      </w:pPr>
      <w:r>
        <w:rPr>
          <w:rStyle w:val="s0"/>
        </w:rPr>
        <w:t>система Digital ID;</w:t>
      </w:r>
    </w:p>
    <w:p w:rsidR="007205A5" w:rsidRDefault="00054427">
      <w:pPr>
        <w:pStyle w:val="pj"/>
      </w:pPr>
      <w:r>
        <w:rPr>
          <w:rStyle w:val="s0"/>
        </w:rPr>
        <w:t>бумажные носители информации.</w:t>
      </w:r>
    </w:p>
    <w:p w:rsidR="007205A5" w:rsidRDefault="00054427">
      <w:pPr>
        <w:pStyle w:val="pj"/>
      </w:pPr>
      <w:r>
        <w:rPr>
          <w:rStyle w:val="s0"/>
        </w:rPr>
        <w:t>2) отправки инициатором и (или) оператором запроса на доступ к персональным данным к государственному сервису с открытым ключом электронно-цифровой подписи (далее – ЭЦП) в токене верификации;</w:t>
      </w:r>
    </w:p>
    <w:p w:rsidR="007205A5" w:rsidRDefault="00054427">
      <w:pPr>
        <w:pStyle w:val="pj"/>
      </w:pPr>
      <w:r>
        <w:rPr>
          <w:rStyle w:val="s0"/>
        </w:rPr>
        <w:t>3) проверки государственным сервисом наличия токена верификации в запросе на доступ к персональным данным;</w:t>
      </w:r>
    </w:p>
    <w:p w:rsidR="007205A5" w:rsidRDefault="00054427">
      <w:pPr>
        <w:pStyle w:val="pj"/>
      </w:pPr>
      <w:r>
        <w:rPr>
          <w:rStyle w:val="s0"/>
        </w:rPr>
        <w:t>4) проверки государственным сервисом подписи токена верификации на соответствие, представленного ЭЦП;</w:t>
      </w:r>
    </w:p>
    <w:p w:rsidR="007205A5" w:rsidRDefault="00054427">
      <w:pPr>
        <w:pStyle w:val="pj"/>
      </w:pPr>
      <w:r>
        <w:rPr>
          <w:rStyle w:val="s0"/>
        </w:rPr>
        <w:t>5) проверки государственным сервисом соответствия бизнес-идентификационного номера в токене верификации организации и бизнес-идентификационного номера, указанный в запросе на доступ к персональным данным;</w:t>
      </w:r>
    </w:p>
    <w:p w:rsidR="007205A5" w:rsidRDefault="00054427">
      <w:pPr>
        <w:pStyle w:val="pj"/>
      </w:pPr>
      <w:r>
        <w:rPr>
          <w:rStyle w:val="s0"/>
        </w:rPr>
        <w:t>6) проверки государственным сервисом на соответствие возможным способам получения доступа к персональным данным и указанным в токене верификации;</w:t>
      </w:r>
    </w:p>
    <w:p w:rsidR="007205A5" w:rsidRDefault="00054427">
      <w:pPr>
        <w:pStyle w:val="pj"/>
      </w:pPr>
      <w:r>
        <w:rPr>
          <w:rStyle w:val="s0"/>
        </w:rPr>
        <w:t>7) проверки государственным сервисом даты формирования токена верификации;</w:t>
      </w:r>
    </w:p>
    <w:p w:rsidR="007205A5" w:rsidRDefault="00054427">
      <w:pPr>
        <w:pStyle w:val="pj"/>
      </w:pPr>
      <w:r>
        <w:rPr>
          <w:rStyle w:val="s0"/>
        </w:rPr>
        <w:t>8) формирования государственным сервисом токена безопасности при прохождении всех проверок токена верификации;</w:t>
      </w:r>
    </w:p>
    <w:p w:rsidR="007205A5" w:rsidRDefault="00054427">
      <w:pPr>
        <w:pStyle w:val="pj"/>
      </w:pPr>
      <w:r>
        <w:rPr>
          <w:rStyle w:val="s0"/>
        </w:rPr>
        <w:t>9) отправки инициатором и (или) оператором запроса на доступ к персональным данным с включенным в запрос токеном безопасности к собственнику;</w:t>
      </w:r>
    </w:p>
    <w:p w:rsidR="007205A5" w:rsidRDefault="00054427">
      <w:pPr>
        <w:pStyle w:val="pj"/>
      </w:pPr>
      <w:r>
        <w:rPr>
          <w:rStyle w:val="s0"/>
        </w:rPr>
        <w:t>10) проверки собственником токена безопасности на соответствие запросу и сроку действия;</w:t>
      </w:r>
    </w:p>
    <w:p w:rsidR="007205A5" w:rsidRDefault="00054427">
      <w:pPr>
        <w:pStyle w:val="pj"/>
      </w:pPr>
      <w:r>
        <w:rPr>
          <w:rStyle w:val="s0"/>
        </w:rPr>
        <w:t>11) обработки запроса и отправление ответа собственником инициатору и (или) оператору.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c"/>
      </w:pPr>
      <w:r>
        <w:rPr>
          <w:rStyle w:val="s1"/>
        </w:rPr>
        <w:t>Параграф 2. Процесс отправки запроса на доступ к персональным данным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7. Запрос на доступ к персональным данным направляется в формате согласно Единым требованиям и содержит следующие данные:</w:t>
      </w:r>
    </w:p>
    <w:p w:rsidR="007205A5" w:rsidRDefault="00054427">
      <w:pPr>
        <w:pStyle w:val="pj"/>
      </w:pPr>
      <w:r>
        <w:rPr>
          <w:rStyle w:val="s0"/>
        </w:rPr>
        <w:t>1) индивидуальный идентификационный номер субъекта;</w:t>
      </w:r>
    </w:p>
    <w:p w:rsidR="007205A5" w:rsidRDefault="00054427">
      <w:pPr>
        <w:pStyle w:val="pj"/>
      </w:pPr>
      <w:r>
        <w:rPr>
          <w:rStyle w:val="s0"/>
        </w:rPr>
        <w:t>2) наименование организации, инициатора и (или) оператора;</w:t>
      </w:r>
    </w:p>
    <w:p w:rsidR="007205A5" w:rsidRDefault="00054427">
      <w:pPr>
        <w:pStyle w:val="pj"/>
      </w:pPr>
      <w:r>
        <w:rPr>
          <w:rStyle w:val="s0"/>
        </w:rPr>
        <w:t>3) бизнес-идентификационный номер или индивидуальный идентификационный номер инициатора и (или) оператора;</w:t>
      </w:r>
    </w:p>
    <w:p w:rsidR="007205A5" w:rsidRDefault="00054427">
      <w:pPr>
        <w:pStyle w:val="pj"/>
      </w:pPr>
      <w:r>
        <w:rPr>
          <w:rStyle w:val="s0"/>
        </w:rPr>
        <w:t>4) идентификационные данные работника (фамилия имя отчество, учетная запись, индивидуальный идентификационный номер) инициатора и (или) оператора или при запросе на доступ к персональным данным без участия работника инициатора и (или) оператора указывается наименование организации или наименование информационной системы;</w:t>
      </w:r>
    </w:p>
    <w:p w:rsidR="007205A5" w:rsidRDefault="00054427">
      <w:pPr>
        <w:pStyle w:val="pj"/>
      </w:pPr>
      <w:r>
        <w:rPr>
          <w:rStyle w:val="s0"/>
        </w:rPr>
        <w:t>5) наименование организации собственника, при запросе информации у одного собственника;</w:t>
      </w:r>
    </w:p>
    <w:p w:rsidR="007205A5" w:rsidRDefault="00054427">
      <w:pPr>
        <w:pStyle w:val="pj"/>
      </w:pPr>
      <w:r>
        <w:rPr>
          <w:rStyle w:val="s0"/>
        </w:rPr>
        <w:t>6) наименование услуги в рамках которой осуществляется запрос на доступ к персональным данным;</w:t>
      </w:r>
    </w:p>
    <w:p w:rsidR="007205A5" w:rsidRDefault="00054427">
      <w:pPr>
        <w:pStyle w:val="pj"/>
      </w:pPr>
      <w:r>
        <w:rPr>
          <w:rStyle w:val="s0"/>
        </w:rPr>
        <w:t>7) список идентификаторов сервисов «ServiceID» ШЭП;</w:t>
      </w:r>
    </w:p>
    <w:p w:rsidR="007205A5" w:rsidRDefault="00054427">
      <w:pPr>
        <w:pStyle w:val="pj"/>
      </w:pPr>
      <w:r>
        <w:rPr>
          <w:rStyle w:val="s0"/>
        </w:rPr>
        <w:t>8) время, в течение которого действует токен безопасности при получении персональных данных и (или) государственных услугах (в миллисекундах);</w:t>
      </w:r>
    </w:p>
    <w:p w:rsidR="007205A5" w:rsidRDefault="00054427">
      <w:pPr>
        <w:pStyle w:val="pj"/>
      </w:pPr>
      <w:r>
        <w:rPr>
          <w:rStyle w:val="s0"/>
        </w:rPr>
        <w:t>9) признак способа отправки запроса и получения ответа от субъекта;</w:t>
      </w:r>
    </w:p>
    <w:p w:rsidR="007205A5" w:rsidRDefault="00054427">
      <w:pPr>
        <w:pStyle w:val="pj"/>
      </w:pPr>
      <w:r>
        <w:rPr>
          <w:rStyle w:val="s0"/>
        </w:rPr>
        <w:t>10) токен верификации указывается при выборе запрос/ответа средствами инициатора и (или) оператора.</w:t>
      </w:r>
    </w:p>
    <w:p w:rsidR="007205A5" w:rsidRDefault="00054427">
      <w:pPr>
        <w:pStyle w:val="pj"/>
      </w:pPr>
      <w:r>
        <w:rPr>
          <w:rStyle w:val="s0"/>
        </w:rPr>
        <w:t>8. Ответ по запросу на доступ к персональным данным субъектов заполняется в допустимом формате для взаимодействия через ШЭП.</w:t>
      </w:r>
    </w:p>
    <w:p w:rsidR="007205A5" w:rsidRDefault="00054427">
      <w:pPr>
        <w:pStyle w:val="pj"/>
      </w:pPr>
      <w:r>
        <w:rPr>
          <w:rStyle w:val="s0"/>
        </w:rPr>
        <w:t>9. Ответ по запросу на доступ субъектов, при положительном ответе содержит следующие данные:</w:t>
      </w:r>
    </w:p>
    <w:p w:rsidR="007205A5" w:rsidRDefault="00054427">
      <w:pPr>
        <w:pStyle w:val="pj"/>
      </w:pPr>
      <w:r>
        <w:rPr>
          <w:rStyle w:val="s0"/>
        </w:rPr>
        <w:t xml:space="preserve">1) «Доступ предоставлен», в соответствии запроса на доступ к персональным данным, возвращаемым государственным сервисом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 (далее – статус);</w:t>
      </w:r>
    </w:p>
    <w:p w:rsidR="007205A5" w:rsidRDefault="00054427">
      <w:pPr>
        <w:pStyle w:val="pj"/>
      </w:pPr>
      <w:r>
        <w:rPr>
          <w:rStyle w:val="s0"/>
        </w:rPr>
        <w:t>2) открытый ключ ЭЦП организации владельца государственного сервиса, необходимый для проверки достоверности токена безопасности;</w:t>
      </w:r>
    </w:p>
    <w:p w:rsidR="007205A5" w:rsidRDefault="00054427">
      <w:pPr>
        <w:pStyle w:val="pj"/>
      </w:pPr>
      <w:r>
        <w:rPr>
          <w:rStyle w:val="s0"/>
        </w:rPr>
        <w:t>3) токен безопасности.</w:t>
      </w:r>
    </w:p>
    <w:p w:rsidR="007205A5" w:rsidRDefault="00054427">
      <w:pPr>
        <w:pStyle w:val="pj"/>
      </w:pPr>
      <w:r>
        <w:rPr>
          <w:rStyle w:val="s0"/>
        </w:rPr>
        <w:t xml:space="preserve">10. Ответ по запросу на доступ к персональным данным, может принимать статус указанных в пунктах 2, 3, 4, 5, 6, 7, 8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Правилам.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c"/>
      </w:pPr>
      <w:r>
        <w:rPr>
          <w:rStyle w:val="s1"/>
        </w:rPr>
        <w:t>Параграф 3. Процесс формирования токена безопасности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11. Токен безопасности используется для идентификации его владельца, который состоит из заголовка (header), полезной информации (payload) и подписан ЭЦП организации владельца государственного сервиса.</w:t>
      </w:r>
    </w:p>
    <w:p w:rsidR="007205A5" w:rsidRDefault="00054427">
      <w:pPr>
        <w:pStyle w:val="pj"/>
      </w:pPr>
      <w:r>
        <w:rPr>
          <w:rStyle w:val="s0"/>
        </w:rPr>
        <w:t>12. Заголовок токена безопасности содержит тип токена и алгоритм шифрования.</w:t>
      </w:r>
    </w:p>
    <w:p w:rsidR="007205A5" w:rsidRDefault="00054427">
      <w:pPr>
        <w:pStyle w:val="pj"/>
      </w:pPr>
      <w:r>
        <w:rPr>
          <w:rStyle w:val="s0"/>
        </w:rPr>
        <w:t xml:space="preserve">13. Полезная информация токена безопасности контроля доступа к персональным данным имеет общий вид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 и содержит:</w:t>
      </w:r>
    </w:p>
    <w:p w:rsidR="007205A5" w:rsidRDefault="00054427">
      <w:pPr>
        <w:pStyle w:val="pj"/>
      </w:pPr>
      <w:r>
        <w:rPr>
          <w:rStyle w:val="s0"/>
        </w:rPr>
        <w:t>1) индивидуальный идентификационный номер субъекта;</w:t>
      </w:r>
    </w:p>
    <w:p w:rsidR="007205A5" w:rsidRDefault="00054427">
      <w:pPr>
        <w:pStyle w:val="pj"/>
      </w:pPr>
      <w:r>
        <w:rPr>
          <w:rStyle w:val="s0"/>
        </w:rPr>
        <w:t>2) перечень кодовых наименований сервисов, в которых запрашиваются персональные данные;</w:t>
      </w:r>
    </w:p>
    <w:p w:rsidR="007205A5" w:rsidRDefault="00054427">
      <w:pPr>
        <w:pStyle w:val="pj"/>
      </w:pPr>
      <w:r>
        <w:rPr>
          <w:rStyle w:val="s0"/>
        </w:rPr>
        <w:t>3) дата и время получения положительного ответа от субъекта посредством SMS-сообщения через SMS-шлюз Единого контакт-центра «1414» в формате ISO 8601;</w:t>
      </w:r>
    </w:p>
    <w:p w:rsidR="007205A5" w:rsidRDefault="00054427">
      <w:pPr>
        <w:pStyle w:val="pj"/>
      </w:pPr>
      <w:r>
        <w:rPr>
          <w:rStyle w:val="s0"/>
        </w:rPr>
        <w:t>4) дата и время окончания действия токена безопасности, представляет собой сумму даты и времени получения положительного ответа от субъекта посредством SMS-сообщения через SMS-шлюз Единого контакт-центра «1414» и времени действия токена безопасности в формате ISO 8601;</w:t>
      </w:r>
    </w:p>
    <w:p w:rsidR="007205A5" w:rsidRDefault="00054427">
      <w:pPr>
        <w:pStyle w:val="pj"/>
      </w:pPr>
      <w:r>
        <w:rPr>
          <w:rStyle w:val="s0"/>
        </w:rPr>
        <w:t>5) бизнес идентификационный номер или индивидуальный идентификационный номер инициатора и (или) оператора;</w:t>
      </w:r>
    </w:p>
    <w:p w:rsidR="007205A5" w:rsidRDefault="00054427">
      <w:pPr>
        <w:pStyle w:val="pj"/>
      </w:pPr>
      <w:r>
        <w:rPr>
          <w:rStyle w:val="s0"/>
        </w:rPr>
        <w:t>6) дата и время получения положительного ответа от субъекта посредством SMS-сообщения через SMS-шлюз Единого контакт-центра «1414» в формате Unix Time Stamp;</w:t>
      </w:r>
    </w:p>
    <w:p w:rsidR="007205A5" w:rsidRDefault="00054427">
      <w:pPr>
        <w:pStyle w:val="pj"/>
      </w:pPr>
      <w:r>
        <w:rPr>
          <w:rStyle w:val="s0"/>
        </w:rPr>
        <w:t>7) дата и время окончания действия токена безопасности представляют собой сумму даты и время получения положительного ответа от субъекта посредством SMS-сообщения через SMS-шлюз Единого контакт-центра «1414» и времени действия токена безопасности в формате Unix Time Stamp.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c"/>
      </w:pPr>
      <w:r>
        <w:rPr>
          <w:rStyle w:val="s1"/>
        </w:rPr>
        <w:t>Параграф 4. Процесс проверки токена безопасности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r>
        <w:rPr>
          <w:rStyle w:val="s0"/>
        </w:rPr>
        <w:t>14. При получении запроса на доступ к персональным данным, собственник извлекает из токена безопасности полезную информацию, используя открытый ключ ЭЦП, приложенную к запросу на доступ к персональным данным, и проверяет ее по следующим параметрам:</w:t>
      </w:r>
    </w:p>
    <w:p w:rsidR="007205A5" w:rsidRDefault="00054427">
      <w:pPr>
        <w:pStyle w:val="pj"/>
      </w:pPr>
      <w:r>
        <w:rPr>
          <w:rStyle w:val="s0"/>
        </w:rPr>
        <w:t>1) соответствие индивидуального идентификационного номера в запросе на доступ к персональным данным и токене безопасности;</w:t>
      </w:r>
    </w:p>
    <w:p w:rsidR="007205A5" w:rsidRDefault="00054427">
      <w:pPr>
        <w:pStyle w:val="pj"/>
      </w:pPr>
      <w:r>
        <w:rPr>
          <w:rStyle w:val="s0"/>
        </w:rPr>
        <w:t>2) наличие кодового наименования сервиса собственника в перечне кодовых наименований сервисов;</w:t>
      </w:r>
    </w:p>
    <w:p w:rsidR="007205A5" w:rsidRDefault="00054427">
      <w:pPr>
        <w:pStyle w:val="pj"/>
      </w:pPr>
      <w:r>
        <w:rPr>
          <w:rStyle w:val="s0"/>
        </w:rPr>
        <w:t>3) дата и время получения запроса на доступ к персональным данным не менее даты и времени получения положительного ответа от субъекта при запросе/ответе через Единый контакт-центр «1414» или даты и времени формирования токена при запросе/ответе средствами инициатора и/или оператора;</w:t>
      </w:r>
    </w:p>
    <w:p w:rsidR="007205A5" w:rsidRDefault="00054427">
      <w:pPr>
        <w:pStyle w:val="pj"/>
      </w:pPr>
      <w:r>
        <w:rPr>
          <w:rStyle w:val="s0"/>
        </w:rPr>
        <w:t>4) дата и время получения запроса на доступ к персональным данным не более даты и времени окончания действия токена безопасности;</w:t>
      </w:r>
    </w:p>
    <w:p w:rsidR="007205A5" w:rsidRDefault="00054427">
      <w:pPr>
        <w:pStyle w:val="pj"/>
      </w:pPr>
      <w:r>
        <w:rPr>
          <w:rStyle w:val="s0"/>
        </w:rPr>
        <w:t>5) проверка открытого ключа ЭЦП, приложенной к запросу на доступ к персональным данным.</w:t>
      </w:r>
    </w:p>
    <w:p w:rsidR="007205A5" w:rsidRDefault="00054427">
      <w:pPr>
        <w:pStyle w:val="pj"/>
      </w:pPr>
      <w:r>
        <w:rPr>
          <w:rStyle w:val="s0"/>
        </w:rPr>
        <w:t>15. При несоответствии одного из параметров, собственник отклоняет запрос на доступ к персональным данным.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j"/>
      </w:pPr>
      <w:bookmarkStart w:id="1" w:name="SUB1"/>
      <w:bookmarkEnd w:id="1"/>
      <w:r>
        <w:rPr>
          <w:rStyle w:val="s0"/>
        </w:rPr>
        <w:t> </w:t>
      </w:r>
    </w:p>
    <w:p w:rsidR="007205A5" w:rsidRDefault="00054427">
      <w:pPr>
        <w:pStyle w:val="pr"/>
      </w:pPr>
      <w:r>
        <w:rPr>
          <w:rStyle w:val="s0"/>
        </w:rPr>
        <w:t>Приложение 1</w:t>
      </w:r>
    </w:p>
    <w:p w:rsidR="007205A5" w:rsidRDefault="00054427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функционирования</w:t>
      </w:r>
    </w:p>
    <w:p w:rsidR="007205A5" w:rsidRDefault="00054427">
      <w:pPr>
        <w:pStyle w:val="pr"/>
      </w:pPr>
      <w:r>
        <w:t xml:space="preserve">государственного сервиса контроля </w:t>
      </w:r>
    </w:p>
    <w:p w:rsidR="007205A5" w:rsidRDefault="00054427">
      <w:pPr>
        <w:pStyle w:val="pr"/>
      </w:pPr>
      <w:r>
        <w:t>доступа к персональным данным</w:t>
      </w:r>
    </w:p>
    <w:p w:rsidR="007205A5" w:rsidRDefault="00054427">
      <w:pPr>
        <w:pStyle w:val="pr"/>
      </w:pPr>
      <w:r>
        <w:t>Министра цифрового развития,</w:t>
      </w:r>
    </w:p>
    <w:p w:rsidR="007205A5" w:rsidRDefault="00054427">
      <w:pPr>
        <w:pStyle w:val="pr"/>
      </w:pPr>
      <w:r>
        <w:t>инноваций и аэрокосмической</w:t>
      </w:r>
    </w:p>
    <w:p w:rsidR="007205A5" w:rsidRDefault="00054427">
      <w:pPr>
        <w:pStyle w:val="pr"/>
      </w:pPr>
      <w:r>
        <w:t xml:space="preserve">промышленности Республики Казахстан </w:t>
      </w:r>
    </w:p>
    <w:p w:rsidR="007205A5" w:rsidRDefault="00054427">
      <w:pPr>
        <w:pStyle w:val="pr"/>
      </w:pPr>
      <w:r>
        <w:t>от 29 апреля 2022 года № 144/НҚ</w:t>
      </w:r>
    </w:p>
    <w:p w:rsidR="007205A5" w:rsidRDefault="00054427">
      <w:pPr>
        <w:pStyle w:val="pr"/>
      </w:pPr>
      <w:r>
        <w:rPr>
          <w:b/>
          <w:bCs/>
        </w:rPr>
        <w:t> </w:t>
      </w:r>
    </w:p>
    <w:p w:rsidR="007205A5" w:rsidRDefault="00054427">
      <w:pPr>
        <w:pStyle w:val="pj"/>
      </w:pPr>
      <w:r>
        <w:rPr>
          <w:rStyle w:val="s0"/>
        </w:rPr>
        <w:t> </w:t>
      </w:r>
    </w:p>
    <w:p w:rsidR="007205A5" w:rsidRDefault="00054427">
      <w:pPr>
        <w:pStyle w:val="pc"/>
      </w:pPr>
      <w:r>
        <w:rPr>
          <w:rStyle w:val="s1"/>
        </w:rPr>
        <w:t>Статус запроса на доступ к персональным данным, возвращаемые государственным сервисом</w:t>
      </w:r>
    </w:p>
    <w:p w:rsidR="007205A5" w:rsidRDefault="0005442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590"/>
        <w:gridCol w:w="1734"/>
        <w:gridCol w:w="3435"/>
      </w:tblGrid>
      <w:tr w:rsidR="007205A5">
        <w:tc>
          <w:tcPr>
            <w:tcW w:w="1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7205A5"/>
        </w:tc>
        <w:tc>
          <w:tcPr>
            <w:tcW w:w="11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rPr>
                <w:b/>
                <w:bCs/>
              </w:rPr>
              <w:t>Кодовое наименование</w:t>
            </w:r>
          </w:p>
        </w:tc>
        <w:tc>
          <w:tcPr>
            <w:tcW w:w="12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rPr>
                <w:b/>
                <w:bCs/>
              </w:rPr>
              <w:t>Статус</w:t>
            </w:r>
          </w:p>
        </w:tc>
        <w:tc>
          <w:tcPr>
            <w:tcW w:w="24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rPr>
                <w:b/>
                <w:bCs/>
              </w:rPr>
              <w:t>Описание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1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VALID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Доступ предоставлен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Доступ к персональным данным предоставлен субъектом персональных данных.</w:t>
            </w:r>
          </w:p>
          <w:p w:rsidR="007205A5" w:rsidRDefault="00054427">
            <w:pPr>
              <w:pStyle w:val="pji"/>
            </w:pPr>
            <w:r>
              <w:t>Токен безопасности и открытая часть электронной цифровой подписи прилагаются в ответе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2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INVALID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В доступе отказано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В доступе к персональным данным отказано субъектом персональных данных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PENDING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Ожидание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Ожидание ответа от субъекта персональных данных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4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TIMEOUT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Время ожидания превышено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Время ожидания ответа субъекта персональных данных истекло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5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NOT_FOUND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Не найден в базе мобильных граждан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По указанному в запросе на доступ персональных данных индивидуальному идентификационному номеру отсутствует абонентский номер сети сотовой связи в БМГ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6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ERROR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Ошибка отправки (Запрос/ответ через «1414»)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При отправке запроса на абонентский номер сети сотовой связи субъекта персональных данных, указанного в БМГ, возникла ошибка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7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ERROR_MCDB_SERVICE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Ошибка обращения к БМГ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Возникла ошибка при отправке запроса и (или) получения ответа БМГ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8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ERROR_MGOV_SMS_GW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Ошибка обращения к SMS-шлюзу Единого контакт центра «1414»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Возникла ошибка при отправке запроса для отправки SMS-сообщения в SMS-шлюз Единого контакт центра «1414».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9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ERROR_TV_NOTFOUND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Ошибка отправки (Запрос/ответ средствами инициатора и/или оператора)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Токен верификации не найден.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10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ERROR_TV_INVALID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Ошибка отправки (Запрос/ответ средствами инициатора и/или оператора)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Токен верификации не прошел проверку подписи.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11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ERROR_TV_BIN_NOTMATCH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Ошибка отправки (Запрос/ответ средствами инициатора и/или оператора)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Бизнес-идентификационный номер в токене верификации организации не соответствует Бизнес-идентификационный номер в запросе.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12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ERROR_TV_NOTINLIST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Ошибка отправки (Запрос/ответ средствами инициатора и/или оператора)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Способ получения доступа к персональным данным не соответствует значению из списка (Bio/Ds/Otp/DID/PC).</w:t>
            </w:r>
          </w:p>
        </w:tc>
      </w:tr>
      <w:tr w:rsidR="007205A5">
        <w:tc>
          <w:tcPr>
            <w:tcW w:w="1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13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ERROR_TV_MORECDATE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Ошибка отправки (Запрос/ответ средствами инициатора и/или оператора)</w:t>
            </w:r>
          </w:p>
        </w:tc>
        <w:tc>
          <w:tcPr>
            <w:tcW w:w="2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Дата формирования токена верификации больше текущей даты.</w:t>
            </w:r>
          </w:p>
        </w:tc>
      </w:tr>
    </w:tbl>
    <w:p w:rsidR="007205A5" w:rsidRDefault="00054427">
      <w:pPr>
        <w:pStyle w:val="pj"/>
      </w:pPr>
      <w:r>
        <w:t> </w:t>
      </w:r>
    </w:p>
    <w:p w:rsidR="007205A5" w:rsidRDefault="00054427">
      <w:pPr>
        <w:pStyle w:val="pj"/>
      </w:pPr>
      <w:bookmarkStart w:id="2" w:name="SUB2"/>
      <w:bookmarkEnd w:id="2"/>
      <w:r>
        <w:t> </w:t>
      </w:r>
    </w:p>
    <w:p w:rsidR="007205A5" w:rsidRDefault="00054427">
      <w:pPr>
        <w:pStyle w:val="pr"/>
      </w:pPr>
      <w:r>
        <w:t>Приложение 2</w:t>
      </w:r>
    </w:p>
    <w:p w:rsidR="007205A5" w:rsidRDefault="00054427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</w:t>
      </w:r>
      <w:r>
        <w:t>функционирования</w:t>
      </w:r>
    </w:p>
    <w:p w:rsidR="007205A5" w:rsidRDefault="00054427">
      <w:pPr>
        <w:pStyle w:val="pr"/>
      </w:pPr>
      <w:r>
        <w:t xml:space="preserve">государственного сервиса контроля </w:t>
      </w:r>
    </w:p>
    <w:p w:rsidR="007205A5" w:rsidRDefault="00054427">
      <w:pPr>
        <w:pStyle w:val="pr"/>
      </w:pPr>
      <w:r>
        <w:t>доступа к персональным данным</w:t>
      </w:r>
    </w:p>
    <w:p w:rsidR="007205A5" w:rsidRDefault="00054427">
      <w:pPr>
        <w:pStyle w:val="pr"/>
      </w:pPr>
      <w:r>
        <w:t>Министра цифрового развития,</w:t>
      </w:r>
    </w:p>
    <w:p w:rsidR="007205A5" w:rsidRDefault="00054427">
      <w:pPr>
        <w:pStyle w:val="pr"/>
      </w:pPr>
      <w:r>
        <w:t>инноваций и аэрокосмической</w:t>
      </w:r>
    </w:p>
    <w:p w:rsidR="007205A5" w:rsidRDefault="00054427">
      <w:pPr>
        <w:pStyle w:val="pr"/>
      </w:pPr>
      <w:r>
        <w:t xml:space="preserve">промышленности Республики Казахстан </w:t>
      </w:r>
    </w:p>
    <w:p w:rsidR="007205A5" w:rsidRDefault="00054427">
      <w:pPr>
        <w:pStyle w:val="pr"/>
      </w:pPr>
      <w:r>
        <w:t>от 29 апреля 2022 года № 144/НҚ</w:t>
      </w:r>
    </w:p>
    <w:p w:rsidR="007205A5" w:rsidRDefault="00054427">
      <w:pPr>
        <w:pStyle w:val="pr"/>
      </w:pPr>
      <w:r>
        <w:rPr>
          <w:b/>
          <w:bCs/>
        </w:rPr>
        <w:t> </w:t>
      </w:r>
    </w:p>
    <w:p w:rsidR="007205A5" w:rsidRDefault="00054427">
      <w:pPr>
        <w:pStyle w:val="pj"/>
      </w:pPr>
      <w:r>
        <w:rPr>
          <w:b/>
          <w:bCs/>
        </w:rPr>
        <w:t> </w:t>
      </w:r>
    </w:p>
    <w:p w:rsidR="007205A5" w:rsidRDefault="00054427">
      <w:pPr>
        <w:pStyle w:val="pc"/>
      </w:pPr>
      <w:r>
        <w:rPr>
          <w:rStyle w:val="s1"/>
        </w:rPr>
        <w:t>Полезная информация токена безопасности контроля доступа к персональным данным</w:t>
      </w:r>
    </w:p>
    <w:p w:rsidR="007205A5" w:rsidRDefault="00054427">
      <w:pPr>
        <w:pStyle w:val="pj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441"/>
      </w:tblGrid>
      <w:tr w:rsidR="007205A5"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rPr>
                <w:b/>
                <w:bCs/>
              </w:rPr>
              <w:t>Кодовое наименование</w:t>
            </w:r>
          </w:p>
        </w:tc>
        <w:tc>
          <w:tcPr>
            <w:tcW w:w="42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rPr>
                <w:b/>
                <w:bCs/>
              </w:rPr>
              <w:t>Описание</w:t>
            </w:r>
          </w:p>
        </w:tc>
      </w:tr>
      <w:tr w:rsidR="007205A5">
        <w:tc>
          <w:tcPr>
            <w:tcW w:w="7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uin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Индивидуальный идентификационный номер субъекта персональных данных</w:t>
            </w:r>
          </w:p>
        </w:tc>
      </w:tr>
      <w:tr w:rsidR="007205A5">
        <w:tc>
          <w:tcPr>
            <w:tcW w:w="7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sid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Перечень кодовых наименований сервисов, в которых запрашиваются персональные данные</w:t>
            </w:r>
          </w:p>
        </w:tc>
      </w:tr>
      <w:tr w:rsidR="007205A5">
        <w:tc>
          <w:tcPr>
            <w:tcW w:w="7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dts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Дата и время получения положительного ответа от субъекта персональных данных через SMS в формате ISO 8601 (данное условие применяется к схеме запроса посредством SMS-шлюза Единого контакт центра «1414».)</w:t>
            </w:r>
          </w:p>
        </w:tc>
      </w:tr>
      <w:tr w:rsidR="007205A5">
        <w:tc>
          <w:tcPr>
            <w:tcW w:w="7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dte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Дата и время окончания действия токена безопасности представляют собой сумму даты и время получения положительного ответа от субъекта персональных данных через SMS и времени действия токена безопасности в формате ISO 8601 (данное условие проверки применяется к схеме запроса посредством SMS-шлюза Единого контакт центра «1414»).</w:t>
            </w:r>
          </w:p>
        </w:tc>
      </w:tr>
      <w:tr w:rsidR="007205A5">
        <w:tc>
          <w:tcPr>
            <w:tcW w:w="7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binc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Бизнес идентификационный номер или индивидуальный идентификационный номер, инициирующий запрос персональных данных – Инициатором</w:t>
            </w:r>
          </w:p>
        </w:tc>
      </w:tr>
      <w:tr w:rsidR="007205A5">
        <w:tc>
          <w:tcPr>
            <w:tcW w:w="7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iat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Дата и время получения положительного ответа от субъекта персональных данных через SMS в формате Unix Time Stamp</w:t>
            </w:r>
          </w:p>
        </w:tc>
      </w:tr>
      <w:tr w:rsidR="007205A5">
        <w:tc>
          <w:tcPr>
            <w:tcW w:w="7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exp</w:t>
            </w:r>
          </w:p>
        </w:tc>
        <w:tc>
          <w:tcPr>
            <w:tcW w:w="42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05A5" w:rsidRDefault="00054427">
            <w:pPr>
              <w:pStyle w:val="pji"/>
            </w:pPr>
            <w:r>
              <w:t>Дата и время окончания действия токена безопасности, представляют собой дату и время получения положительного ответа от субъекта персональных данных через SMS и времени действия токена безопасности в формате Unix Time Stamp</w:t>
            </w:r>
          </w:p>
        </w:tc>
      </w:tr>
    </w:tbl>
    <w:p w:rsidR="007205A5" w:rsidRDefault="00054427">
      <w:pPr>
        <w:pStyle w:val="pj"/>
      </w:pPr>
      <w:r>
        <w:t> </w:t>
      </w:r>
    </w:p>
    <w:sectPr w:rsidR="007205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DE7" w:rsidRDefault="00466DE7" w:rsidP="00054427">
      <w:r>
        <w:separator/>
      </w:r>
    </w:p>
  </w:endnote>
  <w:endnote w:type="continuationSeparator" w:id="0">
    <w:p w:rsidR="00466DE7" w:rsidRDefault="00466DE7" w:rsidP="0005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27" w:rsidRDefault="000544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27" w:rsidRDefault="000544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27" w:rsidRDefault="000544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DE7" w:rsidRDefault="00466DE7" w:rsidP="00054427">
      <w:r>
        <w:separator/>
      </w:r>
    </w:p>
  </w:footnote>
  <w:footnote w:type="continuationSeparator" w:id="0">
    <w:p w:rsidR="00466DE7" w:rsidRDefault="00466DE7" w:rsidP="0005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27" w:rsidRDefault="000544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27" w:rsidRDefault="00054427" w:rsidP="0005442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54427" w:rsidRDefault="00054427" w:rsidP="0005442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цифрового развития, инноваций и аэрокосмической промышленности Республики Казахстан от 29 апреля 2022 года № 144/НҚ «Об утверждении Правил функционирования государственного сервиса контроля доступа к персональным данным»</w:t>
    </w:r>
  </w:p>
  <w:p w:rsidR="00054427" w:rsidRPr="00054427" w:rsidRDefault="00054427" w:rsidP="0005442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24.05.2022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427" w:rsidRDefault="000544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27"/>
    <w:rsid w:val="00054427"/>
    <w:rsid w:val="00466DE7"/>
    <w:rsid w:val="007205A5"/>
    <w:rsid w:val="00C5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1CED5-7964-4F73-85E5-38F81D08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544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42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44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42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62151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3621519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1396226" TargetMode="External"/><Relationship Id="rId11" Type="http://schemas.openxmlformats.org/officeDocument/2006/relationships/hyperlink" Target="http://online.zakon.kz/Document/?doc_id=33885902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6091505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13962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3092</Words>
  <Characters>17628</Characters>
  <Application>Microsoft Office Word</Application>
  <DocSecurity>0</DocSecurity>
  <Lines>146</Lines>
  <Paragraphs>41</Paragraphs>
  <ScaleCrop>false</ScaleCrop>
  <Company/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цифрового развития, инноваций и аэрокосмической промышленности Республики Казахстан от 29 апреля 2022 года № 144/НҚ «Об утверждении Правил функционирования государственного сервиса контроля доступа к персональным данным» (©Paragraph 2022)</dc:title>
  <dc:subject/>
  <dc:creator>Сергей Мельников</dc:creator>
  <cp:keywords/>
  <dc:description/>
  <cp:lastModifiedBy>Сергей Мельников</cp:lastModifiedBy>
  <cp:revision>2</cp:revision>
  <dcterms:created xsi:type="dcterms:W3CDTF">2022-05-23T18:07:00Z</dcterms:created>
  <dcterms:modified xsi:type="dcterms:W3CDTF">2022-05-23T18:07:00Z</dcterms:modified>
</cp:coreProperties>
</file>